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1C51" w14:textId="0B286236" w:rsidR="00901CE4" w:rsidRPr="00901CE4" w:rsidRDefault="00901CE4" w:rsidP="00901CE4">
      <w:pPr>
        <w:spacing w:after="0" w:line="240" w:lineRule="auto"/>
        <w:rPr>
          <w:rFonts w:eastAsia="Times New Roman" w:cstheme="minorHAnsi"/>
          <w:sz w:val="41"/>
          <w:szCs w:val="41"/>
          <w:lang w:eastAsia="en-GB"/>
        </w:rPr>
      </w:pPr>
      <w:r>
        <w:rPr>
          <w:rFonts w:eastAsia="Times New Roman" w:cstheme="minorHAnsi"/>
          <w:sz w:val="41"/>
          <w:szCs w:val="41"/>
          <w:lang w:eastAsia="en-GB"/>
        </w:rPr>
        <w:t>Our locations</w:t>
      </w:r>
    </w:p>
    <w:p w14:paraId="28A97FB4" w14:textId="0994E91F" w:rsidR="00901CE4" w:rsidRDefault="00901CE4" w:rsidP="00901CE4">
      <w:pPr>
        <w:spacing w:after="0" w:line="240" w:lineRule="auto"/>
        <w:rPr>
          <w:rFonts w:eastAsia="Times New Roman" w:cstheme="minorHAnsi"/>
          <w:sz w:val="41"/>
          <w:szCs w:val="41"/>
          <w:lang w:eastAsia="en-GB"/>
        </w:rPr>
      </w:pPr>
    </w:p>
    <w:p w14:paraId="3C8310BA" w14:textId="614B378F" w:rsidR="00901CE4" w:rsidRPr="00901CE4" w:rsidRDefault="00901CE4" w:rsidP="00901CE4">
      <w:pPr>
        <w:rPr>
          <w:sz w:val="28"/>
          <w:szCs w:val="28"/>
        </w:rPr>
      </w:pPr>
      <w:r w:rsidRPr="00901CE4">
        <w:rPr>
          <w:sz w:val="28"/>
          <w:szCs w:val="28"/>
        </w:rPr>
        <w:t xml:space="preserve">All projects must be deliverable in one of our patch areas, these are Central Durham area, East Durham area and West Durham area. See the list below for the breakdown. </w:t>
      </w:r>
    </w:p>
    <w:p w14:paraId="30BFFDBD" w14:textId="3FF5099E" w:rsidR="00901CE4" w:rsidRPr="00901CE4" w:rsidRDefault="00901CE4" w:rsidP="00901CE4">
      <w:pPr>
        <w:spacing w:after="0" w:line="240" w:lineRule="auto"/>
        <w:rPr>
          <w:rFonts w:eastAsia="Times New Roman" w:cstheme="minorHAnsi"/>
          <w:sz w:val="48"/>
          <w:szCs w:val="48"/>
          <w:lang w:eastAsia="en-GB"/>
        </w:rPr>
      </w:pPr>
      <w:r w:rsidRPr="00901CE4">
        <w:rPr>
          <w:sz w:val="28"/>
          <w:szCs w:val="28"/>
        </w:rPr>
        <w:t>Some potential projects may have delivery outcomes that overlap in the delivery areas, which may be acceptable</w:t>
      </w:r>
      <w:r w:rsidR="007D0571">
        <w:rPr>
          <w:sz w:val="28"/>
          <w:szCs w:val="28"/>
        </w:rPr>
        <w:t xml:space="preserve"> but </w:t>
      </w:r>
      <w:r w:rsidRPr="00901CE4">
        <w:rPr>
          <w:sz w:val="28"/>
          <w:szCs w:val="28"/>
        </w:rPr>
        <w:t>please discuss this with the Community Investment Team prior to submitting your application. Groups can apply for multiple projects in more than one area.</w:t>
      </w:r>
    </w:p>
    <w:p w14:paraId="5D0F23B6" w14:textId="28D9D29D" w:rsidR="00901CE4" w:rsidRDefault="00901CE4"/>
    <w:p w14:paraId="72D1BC15" w14:textId="7D1A083E" w:rsidR="00C03809" w:rsidRDefault="00C03809" w:rsidP="00C03809">
      <w:pPr>
        <w:pStyle w:val="Heading4"/>
        <w:spacing w:beforeAutospacing="1" w:afterAutospacing="1" w:line="240" w:lineRule="auto"/>
        <w:rPr>
          <w:rFonts w:ascii="Calibri" w:eastAsia="Calibri" w:hAnsi="Calibri" w:cs="Calibri"/>
          <w:b/>
          <w:bCs/>
          <w:i w:val="0"/>
          <w:iCs w:val="0"/>
          <w:color w:val="002554"/>
          <w:sz w:val="34"/>
          <w:szCs w:val="34"/>
        </w:rPr>
      </w:pPr>
      <w:r w:rsidRPr="03B2543C">
        <w:rPr>
          <w:rFonts w:ascii="Calibri" w:eastAsia="Calibri" w:hAnsi="Calibri" w:cs="Calibri"/>
          <w:i w:val="0"/>
          <w:iCs w:val="0"/>
          <w:color w:val="002554"/>
          <w:sz w:val="34"/>
          <w:szCs w:val="34"/>
        </w:rPr>
        <w:t>central Durham areas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2085"/>
        <w:gridCol w:w="2340"/>
        <w:gridCol w:w="2535"/>
      </w:tblGrid>
      <w:tr w:rsidR="00C03809" w14:paraId="7AD252E6" w14:textId="77777777" w:rsidTr="008B22F4">
        <w:trPr>
          <w:trHeight w:val="315"/>
        </w:trPr>
        <w:tc>
          <w:tcPr>
            <w:tcW w:w="202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3297965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3B2543C">
              <w:rPr>
                <w:rFonts w:ascii="Calibri" w:eastAsia="Calibri" w:hAnsi="Calibri" w:cs="Calibri"/>
                <w:sz w:val="24"/>
                <w:szCs w:val="24"/>
              </w:rPr>
              <w:t>Bearpark</w:t>
            </w:r>
            <w:proofErr w:type="spellEnd"/>
          </w:p>
        </w:tc>
        <w:tc>
          <w:tcPr>
            <w:tcW w:w="208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9231CFE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>Belmont</w:t>
            </w:r>
          </w:p>
        </w:tc>
        <w:tc>
          <w:tcPr>
            <w:tcW w:w="234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31BF524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3B2543C">
              <w:rPr>
                <w:rFonts w:ascii="Calibri" w:eastAsia="Calibri" w:hAnsi="Calibri" w:cs="Calibri"/>
                <w:sz w:val="24"/>
                <w:szCs w:val="24"/>
              </w:rPr>
              <w:t>Bowburn</w:t>
            </w:r>
            <w:proofErr w:type="spellEnd"/>
          </w:p>
        </w:tc>
        <w:tc>
          <w:tcPr>
            <w:tcW w:w="253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298611D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>Brandon</w:t>
            </w:r>
          </w:p>
        </w:tc>
      </w:tr>
      <w:tr w:rsidR="00C03809" w14:paraId="2C4B4ABB" w14:textId="77777777" w:rsidTr="008B22F4">
        <w:trPr>
          <w:trHeight w:val="315"/>
        </w:trPr>
        <w:tc>
          <w:tcPr>
            <w:tcW w:w="202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1C338B0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Brasside</w:t>
            </w:r>
            <w:proofErr w:type="spellEnd"/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962B0F2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Carrville</w:t>
            </w:r>
            <w:proofErr w:type="spellEnd"/>
          </w:p>
        </w:tc>
        <w:tc>
          <w:tcPr>
            <w:tcW w:w="234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0A2B1B3E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Claypath</w:t>
            </w:r>
            <w:proofErr w:type="spellEnd"/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32C0DF82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Coxhoe</w:t>
            </w:r>
            <w:proofErr w:type="spellEnd"/>
          </w:p>
        </w:tc>
      </w:tr>
      <w:tr w:rsidR="00C03809" w14:paraId="093C7366" w14:textId="77777777" w:rsidTr="008B22F4">
        <w:trPr>
          <w:trHeight w:val="315"/>
        </w:trPr>
        <w:tc>
          <w:tcPr>
            <w:tcW w:w="202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5F7EACDE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Browney</w:t>
            </w:r>
            <w:proofErr w:type="spellEnd"/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9BA9EB0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Crossgate</w:t>
            </w:r>
          </w:p>
        </w:tc>
        <w:tc>
          <w:tcPr>
            <w:tcW w:w="234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76677D7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Croxdale</w:t>
            </w:r>
            <w:proofErr w:type="spellEnd"/>
          </w:p>
        </w:tc>
        <w:tc>
          <w:tcPr>
            <w:tcW w:w="253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1104BE6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Elvet</w:t>
            </w:r>
          </w:p>
        </w:tc>
      </w:tr>
      <w:tr w:rsidR="00C03809" w14:paraId="18137D80" w14:textId="77777777" w:rsidTr="008B22F4">
        <w:trPr>
          <w:trHeight w:val="315"/>
        </w:trPr>
        <w:tc>
          <w:tcPr>
            <w:tcW w:w="202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F23D669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Esh</w:t>
            </w:r>
            <w:proofErr w:type="spellEnd"/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 Winning</w:t>
            </w:r>
          </w:p>
        </w:tc>
        <w:tc>
          <w:tcPr>
            <w:tcW w:w="208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4CE5697D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Framwellgate</w:t>
            </w:r>
            <w:proofErr w:type="spellEnd"/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 Moor</w:t>
            </w:r>
          </w:p>
        </w:tc>
        <w:tc>
          <w:tcPr>
            <w:tcW w:w="234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80CB741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Gilesgate</w:t>
            </w:r>
            <w:proofErr w:type="spellEnd"/>
          </w:p>
        </w:tc>
        <w:tc>
          <w:tcPr>
            <w:tcW w:w="253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3ADF0018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Gilesgate</w:t>
            </w:r>
            <w:proofErr w:type="spellEnd"/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 Moor</w:t>
            </w:r>
          </w:p>
        </w:tc>
      </w:tr>
      <w:tr w:rsidR="00C03809" w14:paraId="7CEE0A39" w14:textId="77777777" w:rsidTr="008B22F4">
        <w:trPr>
          <w:trHeight w:val="315"/>
        </w:trPr>
        <w:tc>
          <w:tcPr>
            <w:tcW w:w="202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3EC256BD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High </w:t>
            </w: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Pittington</w:t>
            </w:r>
            <w:proofErr w:type="spellEnd"/>
          </w:p>
          <w:p w14:paraId="40867630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0170EE00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Kelloe</w:t>
            </w:r>
            <w:proofErr w:type="spellEnd"/>
          </w:p>
        </w:tc>
        <w:tc>
          <w:tcPr>
            <w:tcW w:w="234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4673251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Langley Moor</w:t>
            </w:r>
          </w:p>
        </w:tc>
        <w:tc>
          <w:tcPr>
            <w:tcW w:w="253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6022FBB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Littletown</w:t>
            </w:r>
          </w:p>
        </w:tc>
      </w:tr>
      <w:tr w:rsidR="00C03809" w14:paraId="14DCFBF9" w14:textId="77777777" w:rsidTr="008B22F4">
        <w:trPr>
          <w:trHeight w:val="315"/>
        </w:trPr>
        <w:tc>
          <w:tcPr>
            <w:tcW w:w="202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530B1F1F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Ludworth</w:t>
            </w:r>
            <w:proofErr w:type="spellEnd"/>
          </w:p>
        </w:tc>
        <w:tc>
          <w:tcPr>
            <w:tcW w:w="208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CB5D02F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Meadowfield</w:t>
            </w:r>
            <w:proofErr w:type="spellEnd"/>
          </w:p>
        </w:tc>
        <w:tc>
          <w:tcPr>
            <w:tcW w:w="234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60098CF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Merryoaks</w:t>
            </w:r>
            <w:proofErr w:type="spellEnd"/>
          </w:p>
        </w:tc>
        <w:tc>
          <w:tcPr>
            <w:tcW w:w="253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FF2E8E2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Nevilles</w:t>
            </w:r>
            <w:proofErr w:type="spellEnd"/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 Cross</w:t>
            </w:r>
          </w:p>
        </w:tc>
      </w:tr>
      <w:tr w:rsidR="00C03809" w14:paraId="4E4ACE56" w14:textId="77777777" w:rsidTr="008B22F4">
        <w:trPr>
          <w:trHeight w:val="315"/>
        </w:trPr>
        <w:tc>
          <w:tcPr>
            <w:tcW w:w="202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CBB3913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New </w:t>
            </w: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Brancepeth</w:t>
            </w:r>
            <w:proofErr w:type="spellEnd"/>
          </w:p>
          <w:p w14:paraId="358981E4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748E88F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Newton Hall</w:t>
            </w:r>
          </w:p>
        </w:tc>
        <w:tc>
          <w:tcPr>
            <w:tcW w:w="234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430EA2E5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Pity Me</w:t>
            </w:r>
          </w:p>
        </w:tc>
        <w:tc>
          <w:tcPr>
            <w:tcW w:w="253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38C093A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Quarrington</w:t>
            </w:r>
            <w:proofErr w:type="spellEnd"/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 Hill</w:t>
            </w:r>
          </w:p>
        </w:tc>
      </w:tr>
      <w:tr w:rsidR="00C03809" w14:paraId="52480EAD" w14:textId="77777777" w:rsidTr="008B22F4">
        <w:trPr>
          <w:trHeight w:val="315"/>
        </w:trPr>
        <w:tc>
          <w:tcPr>
            <w:tcW w:w="202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6DA9209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3B2543C">
              <w:rPr>
                <w:rFonts w:ascii="Calibri" w:eastAsia="Calibri" w:hAnsi="Calibri" w:cs="Calibri"/>
                <w:sz w:val="24"/>
                <w:szCs w:val="24"/>
              </w:rPr>
              <w:t>Shadforth</w:t>
            </w:r>
            <w:proofErr w:type="spellEnd"/>
          </w:p>
        </w:tc>
        <w:tc>
          <w:tcPr>
            <w:tcW w:w="208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A21201D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 xml:space="preserve">Sherburn </w:t>
            </w:r>
            <w:r w:rsidRPr="03B25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Village</w:t>
            </w:r>
          </w:p>
        </w:tc>
        <w:tc>
          <w:tcPr>
            <w:tcW w:w="234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53D9BEE4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>Sherburn Hill</w:t>
            </w:r>
          </w:p>
        </w:tc>
        <w:tc>
          <w:tcPr>
            <w:tcW w:w="253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37D202B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>Sherburn Road</w:t>
            </w:r>
          </w:p>
        </w:tc>
      </w:tr>
      <w:tr w:rsidR="00C03809" w14:paraId="46D42F04" w14:textId="77777777" w:rsidTr="008B22F4">
        <w:trPr>
          <w:trHeight w:val="315"/>
        </w:trPr>
        <w:tc>
          <w:tcPr>
            <w:tcW w:w="202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3167E2C2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Sherburn Road Estate</w:t>
            </w:r>
          </w:p>
        </w:tc>
        <w:tc>
          <w:tcPr>
            <w:tcW w:w="208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972F321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>Ushaw Moor</w:t>
            </w:r>
          </w:p>
        </w:tc>
        <w:tc>
          <w:tcPr>
            <w:tcW w:w="234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49E64434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 xml:space="preserve">West </w:t>
            </w:r>
            <w:proofErr w:type="spellStart"/>
            <w:r w:rsidRPr="03B2543C">
              <w:rPr>
                <w:rFonts w:ascii="Calibri" w:eastAsia="Calibri" w:hAnsi="Calibri" w:cs="Calibri"/>
                <w:sz w:val="24"/>
                <w:szCs w:val="24"/>
              </w:rPr>
              <w:t>Rainton</w:t>
            </w:r>
            <w:proofErr w:type="spellEnd"/>
          </w:p>
        </w:tc>
        <w:tc>
          <w:tcPr>
            <w:tcW w:w="253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1D36B9D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>Witton Gilbert</w:t>
            </w:r>
          </w:p>
        </w:tc>
      </w:tr>
    </w:tbl>
    <w:p w14:paraId="551C8325" w14:textId="2762A040" w:rsidR="00C03809" w:rsidRDefault="00C03809" w:rsidP="00C03809">
      <w:pPr>
        <w:spacing w:beforeAutospacing="1" w:afterAutospacing="1" w:line="240" w:lineRule="auto"/>
        <w:rPr>
          <w:rFonts w:ascii="Calibri" w:eastAsia="Calibri" w:hAnsi="Calibri" w:cs="Calibri"/>
          <w:b/>
          <w:bCs/>
          <w:color w:val="002554"/>
          <w:sz w:val="34"/>
          <w:szCs w:val="34"/>
        </w:rPr>
      </w:pPr>
      <w:r>
        <w:br/>
      </w:r>
      <w:r w:rsidRPr="03B2543C">
        <w:rPr>
          <w:rFonts w:ascii="Calibri" w:eastAsia="Calibri" w:hAnsi="Calibri" w:cs="Calibri"/>
          <w:color w:val="002554"/>
          <w:sz w:val="34"/>
          <w:szCs w:val="34"/>
        </w:rPr>
        <w:t>east Durham areas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70"/>
        <w:gridCol w:w="2055"/>
        <w:gridCol w:w="2355"/>
        <w:gridCol w:w="2490"/>
      </w:tblGrid>
      <w:tr w:rsidR="00C03809" w14:paraId="0C966272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41E0025A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>Blackhall</w:t>
            </w:r>
          </w:p>
        </w:tc>
        <w:tc>
          <w:tcPr>
            <w:tcW w:w="20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49C6FD5A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Cassop</w:t>
            </w:r>
            <w:proofErr w:type="spellEnd"/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1F24A8C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Castle Eden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722C96D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Dalton-Le-Dale</w:t>
            </w:r>
          </w:p>
        </w:tc>
      </w:tr>
      <w:tr w:rsidR="00C03809" w14:paraId="1519F7CA" w14:textId="77777777" w:rsidTr="008B22F4">
        <w:trPr>
          <w:trHeight w:val="540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004B6F08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Easington</w:t>
            </w:r>
          </w:p>
        </w:tc>
        <w:tc>
          <w:tcPr>
            <w:tcW w:w="20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8EF418C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Easington Colliery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3DB2882E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Haswell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051F194B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Hesleden</w:t>
            </w:r>
            <w:proofErr w:type="spellEnd"/>
          </w:p>
        </w:tc>
      </w:tr>
      <w:tr w:rsidR="00C03809" w14:paraId="451880AD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043B3F0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Horden</w:t>
            </w:r>
          </w:p>
        </w:tc>
        <w:tc>
          <w:tcPr>
            <w:tcW w:w="20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05AB076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Hawthorn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2309A81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Hetton-le-Hole 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DA3EF19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Houghton-le-Spring</w:t>
            </w:r>
          </w:p>
        </w:tc>
      </w:tr>
      <w:tr w:rsidR="00C03809" w14:paraId="61479392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580D4A95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Hutton Henry</w:t>
            </w:r>
          </w:p>
        </w:tc>
        <w:tc>
          <w:tcPr>
            <w:tcW w:w="20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0F318E3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Milldale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590E7F60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Murton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C396796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Newbottle</w:t>
            </w:r>
            <w:proofErr w:type="spellEnd"/>
          </w:p>
        </w:tc>
      </w:tr>
      <w:tr w:rsidR="00C03809" w14:paraId="14C7E16A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1F53D15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Peterlee</w:t>
            </w:r>
          </w:p>
        </w:tc>
        <w:tc>
          <w:tcPr>
            <w:tcW w:w="20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0834F778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Ryhope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30669D8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Seaham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58176699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Seaton</w:t>
            </w:r>
          </w:p>
        </w:tc>
      </w:tr>
      <w:tr w:rsidR="00C03809" w14:paraId="1669AB06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531F4D37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3B2543C">
              <w:rPr>
                <w:rFonts w:ascii="Calibri" w:eastAsia="Calibri" w:hAnsi="Calibri" w:cs="Calibri"/>
                <w:sz w:val="24"/>
                <w:szCs w:val="24"/>
              </w:rPr>
              <w:t>Shotton</w:t>
            </w:r>
            <w:proofErr w:type="spellEnd"/>
          </w:p>
        </w:tc>
        <w:tc>
          <w:tcPr>
            <w:tcW w:w="20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2E2092D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>South Hetton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486E726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3B2543C">
              <w:rPr>
                <w:rFonts w:ascii="Calibri" w:eastAsia="Calibri" w:hAnsi="Calibri" w:cs="Calibri"/>
                <w:sz w:val="24"/>
                <w:szCs w:val="24"/>
              </w:rPr>
              <w:t>Station Town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65E9AE9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Thornley</w:t>
            </w:r>
          </w:p>
        </w:tc>
      </w:tr>
      <w:tr w:rsidR="00C03809" w14:paraId="7E66F91D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ED2B881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Trimdon</w:t>
            </w:r>
            <w:proofErr w:type="spellEnd"/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 Station</w:t>
            </w:r>
          </w:p>
        </w:tc>
        <w:tc>
          <w:tcPr>
            <w:tcW w:w="20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4FD16F7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Wheatley Hill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C66BD00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Wingate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C6D767A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F6FC2B9" w14:textId="77777777" w:rsidR="00C03809" w:rsidRDefault="00C03809" w:rsidP="00C03809"/>
    <w:p w14:paraId="0D8E1059" w14:textId="77777777" w:rsidR="00C03809" w:rsidRDefault="00C03809" w:rsidP="00C03809">
      <w:pPr>
        <w:spacing w:beforeAutospacing="1" w:afterAutospacing="1" w:line="240" w:lineRule="auto"/>
        <w:rPr>
          <w:rFonts w:ascii="Calibri" w:eastAsia="Calibri" w:hAnsi="Calibri" w:cs="Calibri"/>
          <w:b/>
          <w:bCs/>
          <w:color w:val="002554"/>
          <w:sz w:val="34"/>
          <w:szCs w:val="34"/>
        </w:rPr>
      </w:pPr>
    </w:p>
    <w:p w14:paraId="1E15D158" w14:textId="78811CEC" w:rsidR="00C03809" w:rsidRDefault="00C03809" w:rsidP="00C03809">
      <w:pPr>
        <w:pStyle w:val="Heading4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B2A1339">
        <w:rPr>
          <w:rFonts w:ascii="Calibri" w:eastAsia="Calibri" w:hAnsi="Calibri" w:cs="Calibri"/>
          <w:i w:val="0"/>
          <w:iCs w:val="0"/>
          <w:color w:val="002554"/>
          <w:sz w:val="34"/>
          <w:szCs w:val="34"/>
        </w:rPr>
        <w:t>south-west Durham areas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70"/>
        <w:gridCol w:w="2070"/>
        <w:gridCol w:w="2355"/>
        <w:gridCol w:w="2490"/>
      </w:tblGrid>
      <w:tr w:rsidR="00C03809" w14:paraId="681BF515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460CDA7C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Auckland Park </w:t>
            </w:r>
          </w:p>
        </w:tc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626A5C1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Billy Row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43B1CDBB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Bishop Auckland - Henknowle, Town Centre and Woodhouse Close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72E5913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Chilton</w:t>
            </w:r>
          </w:p>
        </w:tc>
      </w:tr>
      <w:tr w:rsidR="00C03809" w14:paraId="6AAE7411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39615E7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Coundon</w:t>
            </w:r>
          </w:p>
        </w:tc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FD2E846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Coundon Grange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5925CFD2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Crook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AA29803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Eldon Lane</w:t>
            </w:r>
          </w:p>
        </w:tc>
      </w:tr>
      <w:tr w:rsidR="00C03809" w14:paraId="706EFF64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41A7AD3B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Escomb</w:t>
            </w:r>
            <w:proofErr w:type="spellEnd"/>
          </w:p>
        </w:tc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58AD9057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Fir Tree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58746A1" w14:textId="4EA6B634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Frosterley</w:t>
            </w:r>
            <w:proofErr w:type="spellEnd"/>
            <w:r w:rsidR="00594DB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01AD4CFC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Hunwick</w:t>
            </w:r>
          </w:p>
        </w:tc>
      </w:tr>
      <w:tr w:rsidR="00C03809" w14:paraId="47AB686A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D4880BC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Leeholme</w:t>
            </w:r>
            <w:proofErr w:type="spellEnd"/>
          </w:p>
        </w:tc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17FA250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Middlestone</w:t>
            </w:r>
            <w:proofErr w:type="spellEnd"/>
            <w:r w:rsidRPr="0B2A1339">
              <w:rPr>
                <w:rFonts w:ascii="Calibri" w:eastAsia="Calibri" w:hAnsi="Calibri" w:cs="Calibri"/>
                <w:sz w:val="24"/>
                <w:szCs w:val="24"/>
              </w:rPr>
              <w:t xml:space="preserve"> Moor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8828DD5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Howden-le-Wear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3881C1D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Oakenshaw</w:t>
            </w:r>
          </w:p>
        </w:tc>
      </w:tr>
      <w:tr w:rsidR="00C03809" w14:paraId="01B8B0B7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5D1894C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Rookhope</w:t>
            </w:r>
            <w:proofErr w:type="spellEnd"/>
          </w:p>
        </w:tc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28CD378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South Church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0F99788A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St Helens Auckland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0DB206B9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St Johns Chapel</w:t>
            </w:r>
          </w:p>
        </w:tc>
      </w:tr>
      <w:tr w:rsidR="00C03809" w14:paraId="7CB25FD0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2560173A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Stanhope</w:t>
            </w:r>
          </w:p>
        </w:tc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267CF21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Sunnybrow</w:t>
            </w:r>
            <w:proofErr w:type="spellEnd"/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3822BA3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Tindale Crescent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03D0CF6E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Tow Law</w:t>
            </w:r>
          </w:p>
        </w:tc>
      </w:tr>
      <w:tr w:rsidR="00C03809" w14:paraId="444240E9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621298E2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sz w:val="24"/>
                <w:szCs w:val="24"/>
              </w:rPr>
              <w:t>Wearhead</w:t>
            </w:r>
            <w:proofErr w:type="spellEnd"/>
          </w:p>
        </w:tc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7E800CB6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West Auckland</w:t>
            </w:r>
          </w:p>
        </w:tc>
        <w:tc>
          <w:tcPr>
            <w:tcW w:w="2355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11749091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Westgate</w:t>
            </w:r>
          </w:p>
        </w:tc>
        <w:tc>
          <w:tcPr>
            <w:tcW w:w="249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3FDAB443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Willington</w:t>
            </w:r>
          </w:p>
        </w:tc>
      </w:tr>
      <w:tr w:rsidR="00C03809" w14:paraId="0A3F35AB" w14:textId="77777777" w:rsidTr="008B22F4">
        <w:trPr>
          <w:trHeight w:val="315"/>
        </w:trPr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3CC10AEE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B2A1339">
              <w:rPr>
                <w:rFonts w:ascii="Calibri" w:eastAsia="Calibri" w:hAnsi="Calibri" w:cs="Calibri"/>
                <w:sz w:val="24"/>
                <w:szCs w:val="24"/>
              </w:rPr>
              <w:t>Witton-Le-Wear</w:t>
            </w:r>
          </w:p>
        </w:tc>
        <w:tc>
          <w:tcPr>
            <w:tcW w:w="2070" w:type="dxa"/>
            <w:tcBorders>
              <w:top w:val="single" w:sz="6" w:space="0" w:color="00A499"/>
              <w:left w:val="single" w:sz="6" w:space="0" w:color="00A499"/>
              <w:bottom w:val="single" w:sz="6" w:space="0" w:color="00A499"/>
              <w:right w:val="single" w:sz="6" w:space="0" w:color="00A499"/>
            </w:tcBorders>
            <w:vAlign w:val="center"/>
          </w:tcPr>
          <w:p w14:paraId="54CD0F99" w14:textId="77777777" w:rsidR="00C03809" w:rsidRDefault="00C03809" w:rsidP="008B22F4">
            <w:pPr>
              <w:spacing w:line="360" w:lineRule="exact"/>
              <w:rPr>
                <w:rFonts w:ascii="Calibri" w:eastAsia="Calibri" w:hAnsi="Calibri" w:cs="Calibri"/>
                <w:color w:val="002554"/>
                <w:sz w:val="24"/>
                <w:szCs w:val="24"/>
              </w:rPr>
            </w:pPr>
            <w:proofErr w:type="spellStart"/>
            <w:r w:rsidRPr="0B2A1339">
              <w:rPr>
                <w:rFonts w:ascii="Calibri" w:eastAsia="Calibri" w:hAnsi="Calibri" w:cs="Calibri"/>
                <w:color w:val="002554"/>
                <w:sz w:val="24"/>
                <w:szCs w:val="24"/>
              </w:rPr>
              <w:t>Wolsingham</w:t>
            </w:r>
            <w:proofErr w:type="spellEnd"/>
          </w:p>
        </w:tc>
        <w:tc>
          <w:tcPr>
            <w:tcW w:w="2355" w:type="dxa"/>
            <w:tcBorders>
              <w:bottom w:val="single" w:sz="0" w:space="0" w:color="auto"/>
            </w:tcBorders>
            <w:vAlign w:val="center"/>
          </w:tcPr>
          <w:p w14:paraId="59DC30D4" w14:textId="77777777" w:rsidR="00C03809" w:rsidRDefault="00C03809" w:rsidP="008B22F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F4A2375" w14:textId="77777777" w:rsidR="00C03809" w:rsidRDefault="00C03809" w:rsidP="008B22F4">
            <w:pPr>
              <w:spacing w:line="259" w:lineRule="auto"/>
              <w:rPr>
                <w:rFonts w:ascii="Calibri" w:eastAsia="Calibri" w:hAnsi="Calibri" w:cs="Calibri"/>
                <w:color w:val="00B050"/>
                <w:highlight w:val="yellow"/>
              </w:rPr>
            </w:pPr>
          </w:p>
        </w:tc>
      </w:tr>
    </w:tbl>
    <w:p w14:paraId="35FAA5D5" w14:textId="77777777" w:rsidR="00C03809" w:rsidRDefault="00C03809" w:rsidP="00C03809"/>
    <w:p w14:paraId="72D8F5F6" w14:textId="77777777" w:rsidR="00F623FF" w:rsidRDefault="00842A13" w:rsidP="00C03809"/>
    <w:sectPr w:rsidR="00F6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4"/>
    <w:rsid w:val="00594DBF"/>
    <w:rsid w:val="007C05D3"/>
    <w:rsid w:val="007D0571"/>
    <w:rsid w:val="00842A13"/>
    <w:rsid w:val="00901CE4"/>
    <w:rsid w:val="009C2082"/>
    <w:rsid w:val="00AE7C4A"/>
    <w:rsid w:val="00C03809"/>
    <w:rsid w:val="00CE2BA3"/>
    <w:rsid w:val="00D93D96"/>
    <w:rsid w:val="00E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C7A5"/>
  <w15:chartTrackingRefBased/>
  <w15:docId w15:val="{BB686BF8-5825-48A7-9480-01D6CDB6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8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38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C03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Howe</dc:creator>
  <cp:keywords/>
  <dc:description/>
  <cp:lastModifiedBy>Anne-Marie Parkin</cp:lastModifiedBy>
  <cp:revision>2</cp:revision>
  <dcterms:created xsi:type="dcterms:W3CDTF">2022-02-16T12:32:00Z</dcterms:created>
  <dcterms:modified xsi:type="dcterms:W3CDTF">2022-02-16T12:32:00Z</dcterms:modified>
</cp:coreProperties>
</file>